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A87C1" w14:textId="77777777" w:rsidR="008B6C93" w:rsidRDefault="008B6C93" w:rsidP="008B6C93">
      <w:pPr>
        <w:jc w:val="center"/>
        <w:rPr>
          <w:b/>
          <w:bCs/>
          <w:sz w:val="40"/>
          <w:szCs w:val="40"/>
        </w:rPr>
      </w:pPr>
      <w:bookmarkStart w:id="0" w:name="_GoBack"/>
      <w:bookmarkEnd w:id="0"/>
      <w:r w:rsidRPr="008B6C93">
        <w:rPr>
          <w:b/>
          <w:bCs/>
          <w:sz w:val="40"/>
          <w:szCs w:val="40"/>
        </w:rPr>
        <w:t>Pensioni avare? La metà di chi le incassa</w:t>
      </w:r>
    </w:p>
    <w:p w14:paraId="745E7861" w14:textId="7D96F7E9" w:rsidR="008B6C93" w:rsidRPr="008B6C93" w:rsidRDefault="008B6C93" w:rsidP="008B6C93">
      <w:pPr>
        <w:jc w:val="center"/>
        <w:rPr>
          <w:b/>
          <w:bCs/>
          <w:sz w:val="40"/>
          <w:szCs w:val="40"/>
        </w:rPr>
      </w:pPr>
      <w:r w:rsidRPr="008B6C93">
        <w:rPr>
          <w:b/>
          <w:bCs/>
          <w:sz w:val="40"/>
          <w:szCs w:val="40"/>
        </w:rPr>
        <w:t>non ha mai versato contributi</w:t>
      </w:r>
      <w:r w:rsidRPr="008B6C93">
        <w:rPr>
          <w:b/>
          <w:bCs/>
          <w:sz w:val="40"/>
          <w:szCs w:val="40"/>
        </w:rPr>
        <w:t xml:space="preserve">. </w:t>
      </w:r>
      <w:r w:rsidRPr="008B6C93">
        <w:rPr>
          <w:b/>
          <w:bCs/>
          <w:sz w:val="40"/>
          <w:szCs w:val="40"/>
        </w:rPr>
        <w:t xml:space="preserve">10 </w:t>
      </w:r>
      <w:proofErr w:type="gramStart"/>
      <w:r w:rsidRPr="008B6C93">
        <w:rPr>
          <w:b/>
          <w:bCs/>
          <w:sz w:val="40"/>
          <w:szCs w:val="40"/>
        </w:rPr>
        <w:t>Febbraio</w:t>
      </w:r>
      <w:proofErr w:type="gramEnd"/>
      <w:r w:rsidRPr="008B6C93">
        <w:rPr>
          <w:b/>
          <w:bCs/>
          <w:sz w:val="40"/>
          <w:szCs w:val="40"/>
        </w:rPr>
        <w:t xml:space="preserve"> 2020</w:t>
      </w:r>
    </w:p>
    <w:p w14:paraId="2BCEE51D" w14:textId="77777777" w:rsidR="008B6C93" w:rsidRPr="008B6C93" w:rsidRDefault="008B6C93" w:rsidP="008B6C93">
      <w:pPr>
        <w:rPr>
          <w:sz w:val="28"/>
          <w:szCs w:val="28"/>
        </w:rPr>
      </w:pPr>
      <w:r w:rsidRPr="008B6C93">
        <w:rPr>
          <w:sz w:val="28"/>
          <w:szCs w:val="28"/>
        </w:rPr>
        <w:t>di Alberto Brambilla*</w:t>
      </w:r>
    </w:p>
    <w:p w14:paraId="3B385CB5" w14:textId="77777777" w:rsidR="008B6C93" w:rsidRPr="008B6C93" w:rsidRDefault="008B6C93" w:rsidP="008B6C93">
      <w:pPr>
        <w:rPr>
          <w:sz w:val="28"/>
          <w:szCs w:val="28"/>
        </w:rPr>
      </w:pPr>
      <w:r w:rsidRPr="008B6C93">
        <w:rPr>
          <w:sz w:val="28"/>
          <w:szCs w:val="28"/>
        </w:rPr>
        <w:t xml:space="preserve">Nel realizzare il 7° Rapporto sul bilancio del sistema previdenziale italiano redatto dal Centro studi e ricerche di Itinerari Previdenziali sui bilanci degli enti previdenziali, era impossibile non riflettere e verificare i contenuti che annualmente l’Istat diffonde in tema di pensioni, un argomento </w:t>
      </w:r>
      <w:proofErr w:type="gramStart"/>
      <w:r w:rsidRPr="008B6C93">
        <w:rPr>
          <w:sz w:val="28"/>
          <w:szCs w:val="28"/>
        </w:rPr>
        <w:t>ultra sensibile</w:t>
      </w:r>
      <w:proofErr w:type="gramEnd"/>
      <w:r w:rsidRPr="008B6C93">
        <w:rPr>
          <w:sz w:val="28"/>
          <w:szCs w:val="28"/>
        </w:rPr>
        <w:t xml:space="preserve"> per tutti i lavoratori di questo mondo e in particolare per quelli italiani.</w:t>
      </w:r>
    </w:p>
    <w:p w14:paraId="7C49570E" w14:textId="77777777" w:rsidR="008B6C93" w:rsidRPr="008B6C93" w:rsidRDefault="008B6C93" w:rsidP="008B6C93">
      <w:pPr>
        <w:rPr>
          <w:sz w:val="28"/>
          <w:szCs w:val="28"/>
        </w:rPr>
      </w:pPr>
      <w:r w:rsidRPr="008B6C93">
        <w:rPr>
          <w:sz w:val="28"/>
          <w:szCs w:val="28"/>
        </w:rPr>
        <w:t>È ormai sperimentato che queste notizie, se non spiegate, sono delle vere e proprie bombe sociali, tali da condizionare i comportamenti dei cittadini. Ci riferiamo ad affermazioni del tipo: «il 36,3% dei pensionati italiani può contare su un assegno al di sotto dei mille euro lordi, il 12,2% non supera i 500 euro. Un pensionato su quattro (24,7%) si colloca, invece, nella fascia di reddito superiore ai 2.000 euro lordi». Oppure: «l’ampia disuguaglianza di reddito tra i pensionati: al quinto degli italiani con redditi pensionistici più alti va il 42,4% della spesa complessiva». Sono affermazioni che vanno spiegate e inserite nel giusto contesto per non fomentare rabbia (a volte ingiustificata e vedremo perché), senso di sfiducia nei giovani (se le pensioni sono così basse oggi, perché dobbiamo versare i contributi quando a noi la rendita non la daranno mai!) e spinta a lavorare in nero. Tanto la pensione è bassa e comunque fino a circa 500 euro al mese ci pensa lo Stato: perché versare?</w:t>
      </w:r>
    </w:p>
    <w:p w14:paraId="249DA2FB" w14:textId="77777777" w:rsidR="008B6C93" w:rsidRPr="008B6C93" w:rsidRDefault="008B6C93" w:rsidP="008B6C93">
      <w:pPr>
        <w:rPr>
          <w:b/>
          <w:bCs/>
          <w:sz w:val="28"/>
          <w:szCs w:val="28"/>
        </w:rPr>
      </w:pPr>
      <w:r w:rsidRPr="008B6C93">
        <w:rPr>
          <w:b/>
          <w:bCs/>
          <w:sz w:val="28"/>
          <w:szCs w:val="28"/>
        </w:rPr>
        <w:t>I veri numeri</w:t>
      </w:r>
    </w:p>
    <w:p w14:paraId="4E824A6E" w14:textId="77777777" w:rsidR="008B6C93" w:rsidRPr="008B6C93" w:rsidRDefault="008B6C93" w:rsidP="008B6C93">
      <w:pPr>
        <w:rPr>
          <w:sz w:val="28"/>
          <w:szCs w:val="28"/>
        </w:rPr>
      </w:pPr>
      <w:r w:rsidRPr="008B6C93">
        <w:rPr>
          <w:sz w:val="28"/>
          <w:szCs w:val="28"/>
        </w:rPr>
        <w:t>Nell’analizzare le pensioni per classi di importo (1 volta il minimo cioè 513 euro al mese per 13 mesi; 2 volte il minimo, 1.026 euro, e così via) e tipologia (argomento non dichiarato dall’Istituto), le cose sono un po’ diverse dalla narrazione fatta sopra. Semmai — anche se dirlo è impopolare — la situazione è più sfavorevole per le pensioni medie e medio alte che da tempo hanno le prestazioni non indicizzate all’inflazione e che oltre i 100 mila euro sono state «tagliate» senza un metodo scientifico. Proviamo a spiegarlo in modo matematico.</w:t>
      </w:r>
    </w:p>
    <w:p w14:paraId="776E303B" w14:textId="77777777" w:rsidR="008B6C93" w:rsidRPr="008B6C93" w:rsidRDefault="008B6C93" w:rsidP="008B6C93">
      <w:pPr>
        <w:rPr>
          <w:sz w:val="28"/>
          <w:szCs w:val="28"/>
        </w:rPr>
      </w:pPr>
      <w:r w:rsidRPr="008B6C93">
        <w:rPr>
          <w:sz w:val="28"/>
          <w:szCs w:val="28"/>
        </w:rPr>
        <w:t>Su 16 milioni di pensionati circa la metà è totalmente o parzialmente assistita dallo Stato quindi da tutti noi attraverso le tasse che paghiamo. Circa 800 mila pensionati (il 5,12%) usufruiscono della pensione o assegno sociale.</w:t>
      </w:r>
    </w:p>
    <w:p w14:paraId="593D3235" w14:textId="77777777" w:rsidR="008B6C93" w:rsidRPr="008B6C93" w:rsidRDefault="008B6C93" w:rsidP="008B6C93">
      <w:pPr>
        <w:rPr>
          <w:sz w:val="28"/>
          <w:szCs w:val="28"/>
        </w:rPr>
      </w:pPr>
      <w:r w:rsidRPr="008B6C93">
        <w:rPr>
          <w:sz w:val="28"/>
          <w:szCs w:val="28"/>
        </w:rPr>
        <w:t xml:space="preserve">Che cosa vuol dire? Che fino a 66 anni sono stati sconosciuti al fisco nel senso che non hanno mai pagato </w:t>
      </w:r>
      <w:proofErr w:type="spellStart"/>
      <w:r w:rsidRPr="008B6C93">
        <w:rPr>
          <w:sz w:val="28"/>
          <w:szCs w:val="28"/>
        </w:rPr>
        <w:t>nè</w:t>
      </w:r>
      <w:proofErr w:type="spellEnd"/>
      <w:r w:rsidRPr="008B6C93">
        <w:rPr>
          <w:sz w:val="28"/>
          <w:szCs w:val="28"/>
        </w:rPr>
        <w:t xml:space="preserve"> contributi sociali e neppure le imposte dirette. Poi si sono palesati richiedendo l’assegno mensile in assenza di redditi. Uno Stato di diritto </w:t>
      </w:r>
      <w:r w:rsidRPr="008B6C93">
        <w:rPr>
          <w:sz w:val="28"/>
          <w:szCs w:val="28"/>
        </w:rPr>
        <w:lastRenderedPageBreak/>
        <w:t>aiuta i più deboli, ma in altri Paesi europei dopo una certa età (33/36 anni) si chiede al soggetto sconosciuto di che cosa vive, prendendo i relativi provvedimenti come succede in Svizzera e Germania. Da noi no. E così senza fare troppe domande, a presentazione di un Isee che può essere discutibili, paghiamo a piè di lista, senza discutere e anzi, qualcuno propone pure di aumentarle queste prestazioni assistenziali a danno delle pensioni più alte.</w:t>
      </w:r>
    </w:p>
    <w:p w14:paraId="1BBBEEF4" w14:textId="77777777" w:rsidR="008B6C93" w:rsidRPr="008B6C93" w:rsidRDefault="008B6C93" w:rsidP="008B6C93">
      <w:pPr>
        <w:rPr>
          <w:b/>
          <w:bCs/>
          <w:sz w:val="28"/>
          <w:szCs w:val="28"/>
        </w:rPr>
      </w:pPr>
      <w:r w:rsidRPr="008B6C93">
        <w:rPr>
          <w:b/>
          <w:bCs/>
          <w:sz w:val="28"/>
          <w:szCs w:val="28"/>
        </w:rPr>
        <w:t>L’integrazione</w:t>
      </w:r>
    </w:p>
    <w:p w14:paraId="13CAB600" w14:textId="77777777" w:rsidR="008B6C93" w:rsidRPr="008B6C93" w:rsidRDefault="008B6C93" w:rsidP="008B6C93">
      <w:pPr>
        <w:rPr>
          <w:sz w:val="28"/>
          <w:szCs w:val="28"/>
        </w:rPr>
      </w:pPr>
      <w:r w:rsidRPr="008B6C93">
        <w:rPr>
          <w:sz w:val="28"/>
          <w:szCs w:val="28"/>
        </w:rPr>
        <w:t>Ci sono poi altri 2,9 milioni di pensionati (18,2%) che beneficiano dell’integrazione al minimo (513 euro al mese); questi ex lavoratori sono stati parzialmente sconosciuti al fisco in quanto in 67 anni di vita non sono riusciti nemmeno a versare 15/17 anni di contribuzione. Che hanno fatto nei trent’anni precedenti? Anche qui nessuna domanda; Isee e pagamento a piè di lista. Poi ci sono circa 800 mila altri pensionati (5%) che sono in una situazione uguale a quella precedente ma che per legge prendono la «maggiorazione sociale» di 630 euro mese per 13 mesi; anche qui stesso discorso: pagamento a domanda. Siamo arrivati al 28,3% dei pensionati che — come si sarà capito — non hanno subito una ingiustizia sociale, ma beneficiano di un sussidio, perché per 66 anni di vita non hanno pagato tasse e contributi.</w:t>
      </w:r>
    </w:p>
    <w:p w14:paraId="62B4C9AE" w14:textId="77777777" w:rsidR="008B6C93" w:rsidRPr="008B6C93" w:rsidRDefault="008B6C93" w:rsidP="008B6C93">
      <w:pPr>
        <w:rPr>
          <w:sz w:val="28"/>
          <w:szCs w:val="28"/>
        </w:rPr>
      </w:pPr>
      <w:r w:rsidRPr="008B6C93">
        <w:rPr>
          <w:sz w:val="28"/>
          <w:szCs w:val="28"/>
        </w:rPr>
        <w:t>Poi abbiamo circa 160 mila pensioni di guerra (1%), relative al conflitto finito nel 1945. Ovviamente sono basse anche perché molte sono a beneficio dei superstiti. A buona parte di questi pensionati, circa 2,4 milioni, in prevalenza donne, viene erogata la cosiddetta 14° mensilità che, assieme ad altre prestazioni assistenziali, aumenta un pochino le pensioni di cui sopra.</w:t>
      </w:r>
    </w:p>
    <w:p w14:paraId="4CAA1471" w14:textId="77777777" w:rsidR="008B6C93" w:rsidRPr="008B6C93" w:rsidRDefault="008B6C93" w:rsidP="008B6C93">
      <w:pPr>
        <w:rPr>
          <w:sz w:val="28"/>
          <w:szCs w:val="28"/>
        </w:rPr>
      </w:pPr>
      <w:proofErr w:type="gramStart"/>
      <w:r w:rsidRPr="008B6C93">
        <w:rPr>
          <w:sz w:val="28"/>
          <w:szCs w:val="28"/>
        </w:rPr>
        <w:t>Infine</w:t>
      </w:r>
      <w:proofErr w:type="gramEnd"/>
      <w:r w:rsidRPr="008B6C93">
        <w:rPr>
          <w:sz w:val="28"/>
          <w:szCs w:val="28"/>
        </w:rPr>
        <w:t xml:space="preserve"> ci sono 2.743.988 prestazioni di invalidità civile (17%) di cui 582.730 che hanno solo la pensione di invalidità, 1.764.164 con la sola indennità di accompagnamento e 397.094 percettori di entrambe le prestazioni, che si sommano ai circa 1,158 milioni di invalidi previdenziali Inps (7,2%) e alle 716 mila prestazioni Inail per le inabilità o invalidità da infortuni sul lavoro. Sono tutte pensioni modeste anche se spesso integrate con l’indennità di accompagnamento per i non autosufficienti: totale generale delle pensioni sotto i mille euro, 53%.</w:t>
      </w:r>
    </w:p>
    <w:p w14:paraId="33DF1309" w14:textId="77777777" w:rsidR="008B6C93" w:rsidRPr="008B6C93" w:rsidRDefault="008B6C93" w:rsidP="008B6C93">
      <w:pPr>
        <w:rPr>
          <w:b/>
          <w:bCs/>
          <w:sz w:val="28"/>
          <w:szCs w:val="28"/>
        </w:rPr>
      </w:pPr>
      <w:r w:rsidRPr="008B6C93">
        <w:rPr>
          <w:b/>
          <w:bCs/>
          <w:sz w:val="28"/>
          <w:szCs w:val="28"/>
        </w:rPr>
        <w:t>Altri conteggi</w:t>
      </w:r>
    </w:p>
    <w:p w14:paraId="0FEA0DE6" w14:textId="77777777" w:rsidR="008B6C93" w:rsidRPr="008B6C93" w:rsidRDefault="008B6C93" w:rsidP="008B6C93">
      <w:pPr>
        <w:rPr>
          <w:sz w:val="28"/>
          <w:szCs w:val="28"/>
        </w:rPr>
      </w:pPr>
      <w:r w:rsidRPr="008B6C93">
        <w:rPr>
          <w:sz w:val="28"/>
          <w:szCs w:val="28"/>
        </w:rPr>
        <w:t xml:space="preserve">L’Istat dovrebbe anche spiegare ai cittadini che per circa 8 milioni di pensionati su 16 milioni non ci sono pensioni ma benefici assistenziali sui quali non gravano imposte. L’Irpef, circa 50 miliardi, grava sul 40% di pensionati che prendono più di 1.200 euro al mese e soprattutto su quel 24,7% di ex lavoratori con prestazioni da 2 mila euro in su; cioè sulle pensioni vere, pagate con contributi e tasse da chi le percepisce. Poiché, come spiega il 7° Rapporto di Itinerari Previdenziali, sono in pagamento circa </w:t>
      </w:r>
      <w:r w:rsidRPr="008B6C93">
        <w:rPr>
          <w:sz w:val="28"/>
          <w:szCs w:val="28"/>
        </w:rPr>
        <w:lastRenderedPageBreak/>
        <w:t>23 milioni di prestazioni per 16 milioni di pensionati, significa che ogni pensionato prende 1,42 prestazioni e che l’importo medio è pari a oltre 18 mila euro l’anno; un bello stipendio che se spiegato correttamente incentiverebbe i giovani a credere nel nostro sistema previdenziale che, al netto dell’assistenza, è sano.</w:t>
      </w:r>
    </w:p>
    <w:p w14:paraId="2123EAED" w14:textId="77777777" w:rsidR="008B6C93" w:rsidRPr="008B6C93" w:rsidRDefault="008B6C93" w:rsidP="008B6C93">
      <w:pPr>
        <w:rPr>
          <w:sz w:val="28"/>
          <w:szCs w:val="28"/>
        </w:rPr>
      </w:pPr>
      <w:r w:rsidRPr="008B6C93">
        <w:rPr>
          <w:sz w:val="28"/>
          <w:szCs w:val="28"/>
        </w:rPr>
        <w:t>Se poi escludiamo le pensioni assistenziali, l’importo medio delle pensioni vere passa a 25.590,43 euro annui lordi. Identiche considerazioni per le donne; è vero che hanno redditi mediamente più bassi (non solo in Italia per la verità) ma se consideriamo che l’80% delle pensioni di reversibilità è rosa, sapendo che nel migliore dei casi l’importo di queste prestazioni è il 60% della pensione originaria, la media non può che essere più bassa.</w:t>
      </w:r>
    </w:p>
    <w:p w14:paraId="79F84CAD" w14:textId="77777777" w:rsidR="008B6C93" w:rsidRPr="008B6C93" w:rsidRDefault="008B6C93" w:rsidP="008B6C93">
      <w:pPr>
        <w:rPr>
          <w:sz w:val="28"/>
          <w:szCs w:val="28"/>
        </w:rPr>
      </w:pPr>
      <w:r w:rsidRPr="008B6C93">
        <w:rPr>
          <w:sz w:val="28"/>
          <w:szCs w:val="28"/>
        </w:rPr>
        <w:t>Detti così i numeri sono gli stessi ma il senso è profondamente diverso. Un pensiero a spiegarli meglio sarebbe utile.</w:t>
      </w:r>
    </w:p>
    <w:p w14:paraId="7D0E78D4" w14:textId="45A28D19" w:rsidR="00B33880" w:rsidRPr="008B6C93" w:rsidRDefault="008B6C93" w:rsidP="008B6C93">
      <w:pPr>
        <w:rPr>
          <w:sz w:val="28"/>
          <w:szCs w:val="28"/>
        </w:rPr>
      </w:pPr>
      <w:r w:rsidRPr="008B6C93">
        <w:rPr>
          <w:sz w:val="28"/>
          <w:szCs w:val="28"/>
        </w:rPr>
        <w:t>*Itinerari previdenziali</w:t>
      </w:r>
    </w:p>
    <w:sectPr w:rsidR="00B33880" w:rsidRPr="008B6C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C93"/>
    <w:rsid w:val="008B6C93"/>
    <w:rsid w:val="00B3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B6071"/>
  <w15:chartTrackingRefBased/>
  <w15:docId w15:val="{FF237F8B-D7A0-47FE-B947-6595F0D93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928</Words>
  <Characters>5295</Characters>
  <Application>Microsoft Office Word</Application>
  <DocSecurity>0</DocSecurity>
  <Lines>44</Lines>
  <Paragraphs>12</Paragraphs>
  <ScaleCrop>false</ScaleCrop>
  <Company/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Financial Advisors</dc:creator>
  <cp:keywords/>
  <dc:description/>
  <cp:lastModifiedBy>Financial Advisors</cp:lastModifiedBy>
  <cp:revision>1</cp:revision>
  <dcterms:created xsi:type="dcterms:W3CDTF">2020-02-10T15:52:00Z</dcterms:created>
  <dcterms:modified xsi:type="dcterms:W3CDTF">2020-02-10T15:54:00Z</dcterms:modified>
</cp:coreProperties>
</file>